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b/>
          <w:color w:val="050505"/>
          <w:sz w:val="16"/>
          <w:szCs w:val="16"/>
        </w:rPr>
        <w:t>Izložba „ŽIVOT JE POZORNICA“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Institut Servantes, Beograd</w:t>
      </w:r>
    </w:p>
    <w:p w:rsid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Otvaranje 7.03.2023 u 19h , galerija Servantes, Beograd</w:t>
      </w:r>
    </w:p>
    <w:p w:rsid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b/>
          <w:color w:val="050505"/>
          <w:sz w:val="16"/>
          <w:szCs w:val="16"/>
        </w:rPr>
        <w:t>NIKOLINA RADULOVIĆ, naša bivša talentovana studentkinja scenskog kostima FPU i svestrana umetnica (ilustrator, dizajner pozorišnih i filmskih plakata).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Postavku „Život je pozorinica“ (Puro teatro) čine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radovi nastali između 2014. i 2022. godine za potrebe različitih producentskih kuća u oblasti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scenskih umetnosti u Kantabriji. Postavku će činiti i pozorišne fotografije troje autora iz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Santandera, Belen de Benito, Alvara Romera i Aurea Gomesa.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„Beograd sam napustila 1997. godine, neposredno po završetku studija, ali uvek mu se rado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vraćam, posebno zbog dragih prijatelja i kolega koji ovde žive. U ovom gradu sam provela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jedan za mene jako značajan period života, moje formativne godine“, objašnjava Nikolina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Radulović Velić.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Izložba će svečano biti otvorena 7. marta u 19 časova, a tom prilikom posetioce galerije pozdraviće autorka kao i direktor Instituta Servantes u Beogradu Đuzep Marija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de Sagara Anhel.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8.03.u 17 časova biće organizovano autorsko vođenje kroz postavku. Radulović Velić će iz prve ruke podeliti svoja iskustva o životu i radu u Španiji, otkrivajući brojne zanimljive priče iza produkcija na kojima je radila.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i/>
          <w:color w:val="050505"/>
          <w:sz w:val="16"/>
          <w:szCs w:val="16"/>
        </w:rPr>
        <w:t>„U Santanderu, gradu u kome živim i koji je sada moj dom, dizajnirala sam više od 50 plakata za pozorište i pozorišne festivale. Kroz izabranih 17 plakata i fotografije drugih autora pokušala sam da što bolje dočaram raznovrsnu i uzbudljivu kantabrijsku pozorišnu scenu i da je na taj način približim beogradskoj publici“,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dodaje autorka izložbe.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Do kraja izložbe biće organizovan i niz stručnih vođenja (18. i 25. marta, 1. aprila). Svi vođeni obilasci na srpskom su jeziku, a ulaz je slobodan.</w:t>
      </w: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</w:p>
    <w:p w:rsidR="00913905" w:rsidRPr="00913905" w:rsidRDefault="00913905" w:rsidP="009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6"/>
          <w:szCs w:val="16"/>
        </w:rPr>
      </w:pP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Nikolina Radulović Velić (1972, Knin) grafička je dizajnerka i ilustratorka. Diplomirala je na odseku Kostim (scenski kostim) na Fakultetu primenjenih umetnosti u Beogradu. Od 1997. godine živi u Santanderu (Kantabrija) gde razvija svoju profesionalnu karijeru. Poslednjih decenija sarađivala je sa brojnim organizacijama i institucijama iz sektora kulture, dizajnirajući plakate za pozorišne predstave i festivale (Fondacija Santander creativa, Skupština grada Santandera, Pokrajinska vlada Kantabrije, ACEPAE, Librería Gil, Pozorište Ábrego, Ruido Interno…). Dobitnica je GRAN</w:t>
      </w:r>
      <w:r w:rsidR="009D3FDF">
        <w:rPr>
          <w:rFonts w:ascii="Times New Roman" w:eastAsia="Times New Roman" w:hAnsi="Times New Roman" w:cs="Times New Roman"/>
          <w:color w:val="050505"/>
          <w:sz w:val="16"/>
          <w:szCs w:val="16"/>
        </w:rPr>
        <w:t>D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PRIX nagrade „Zlatno pero Beograda“ Međunarodnog bijenala ilustracije za 2021. godinu.Saradjuje sa rediteljem.Denisom Côté, autorka je plakata za njegov f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ilm "Un été comme ça" ( Filmski festival, Berlin,</w:t>
      </w:r>
      <w:r w:rsidRPr="00913905">
        <w:rPr>
          <w:rFonts w:ascii="Times New Roman" w:eastAsia="Times New Roman" w:hAnsi="Times New Roman" w:cs="Times New Roman"/>
          <w:color w:val="050505"/>
          <w:sz w:val="16"/>
          <w:szCs w:val="16"/>
        </w:rPr>
        <w:t>2022).</w:t>
      </w:r>
    </w:p>
    <w:p w:rsidR="00751110" w:rsidRPr="00913905" w:rsidRDefault="00751110">
      <w:pPr>
        <w:rPr>
          <w:rFonts w:ascii="Times New Roman" w:hAnsi="Times New Roman" w:cs="Times New Roman"/>
          <w:sz w:val="16"/>
          <w:szCs w:val="16"/>
        </w:rPr>
      </w:pPr>
    </w:p>
    <w:sectPr w:rsidR="00751110" w:rsidRPr="00913905" w:rsidSect="00751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13905"/>
    <w:rsid w:val="00751110"/>
    <w:rsid w:val="00913905"/>
    <w:rsid w:val="009D3FDF"/>
    <w:rsid w:val="00E9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49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0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2023-03-05T19:21:00Z</dcterms:created>
  <dcterms:modified xsi:type="dcterms:W3CDTF">2023-03-05T19:21:00Z</dcterms:modified>
</cp:coreProperties>
</file>